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27ED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智慧团建系统组织关系转接指引</w:t>
      </w:r>
    </w:p>
    <w:p w14:paraId="5971A9B3">
      <w:pPr>
        <w:spacing w:line="60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</w:p>
    <w:p w14:paraId="3530626F"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团员个人发起团组织关系转接转出的操作方法如下： </w:t>
      </w:r>
    </w:p>
    <w:p w14:paraId="5794FAE2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1.</w:t>
      </w:r>
      <w:r>
        <w:rPr>
          <w:rFonts w:ascii="仿宋_GB2312" w:hAnsi="仿宋_GB2312" w:eastAsia="仿宋_GB2312" w:cs="Times New Roman"/>
          <w:sz w:val="32"/>
          <w:szCs w:val="32"/>
        </w:rPr>
        <w:t>团员登录</w:t>
      </w:r>
      <w:r>
        <w:fldChar w:fldCharType="begin"/>
      </w:r>
      <w:r>
        <w:instrText xml:space="preserve"> HYPERLINK "https://zhtj.youth.cn/zhtj/" </w:instrText>
      </w:r>
      <w:r>
        <w:fldChar w:fldCharType="separate"/>
      </w:r>
      <w:r>
        <w:rPr>
          <w:rStyle w:val="8"/>
          <w:rFonts w:ascii="仿宋_GB2312" w:hAnsi="仿宋_GB2312" w:eastAsia="仿宋_GB2312" w:cs="Times New Roman"/>
          <w:sz w:val="32"/>
          <w:szCs w:val="32"/>
        </w:rPr>
        <w:t>https://zhtj.youth.cn/zhtj/</w:t>
      </w:r>
      <w:r>
        <w:rPr>
          <w:rStyle w:val="8"/>
          <w:rFonts w:ascii="仿宋_GB2312" w:hAnsi="仿宋_GB2312" w:eastAsia="仿宋_GB2312" w:cs="Times New Roman"/>
          <w:sz w:val="32"/>
          <w:szCs w:val="32"/>
        </w:rPr>
        <w:fldChar w:fldCharType="end"/>
      </w:r>
      <w:r>
        <w:rPr>
          <w:rFonts w:ascii="仿宋_GB2312" w:hAnsi="仿宋_GB2312" w:eastAsia="仿宋_GB2312" w:cs="Times New Roman"/>
          <w:sz w:val="32"/>
          <w:szCs w:val="32"/>
        </w:rPr>
        <w:t xml:space="preserve"> 系统（无需注册）。输入身份证号和密码（若未修改过密码，初始密码一般为</w:t>
      </w:r>
      <w:r>
        <w:rPr>
          <w:rFonts w:ascii="仿宋_GB2312" w:hAnsi="仿宋_GB2312" w:eastAsia="仿宋_GB2312" w:cs="Times New Roman"/>
          <w:sz w:val="32"/>
          <w:szCs w:val="32"/>
          <w:u w:val="single"/>
        </w:rPr>
        <w:t>身份证号后八位</w:t>
      </w:r>
      <w:r>
        <w:rPr>
          <w:rFonts w:ascii="仿宋_GB2312" w:hAnsi="仿宋_GB2312" w:eastAsia="仿宋_GB2312" w:cs="Times New Roman"/>
          <w:sz w:val="32"/>
          <w:szCs w:val="32"/>
        </w:rPr>
        <w:t>），输入验证码，进入个人中心。</w:t>
      </w:r>
    </w:p>
    <w:p w14:paraId="304CD8D6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2.</w:t>
      </w:r>
      <w:r>
        <w:rPr>
          <w:rFonts w:ascii="仿宋_GB2312" w:hAnsi="仿宋_GB2312" w:eastAsia="仿宋_GB2312" w:cs="Times New Roman"/>
          <w:sz w:val="32"/>
          <w:szCs w:val="32"/>
        </w:rPr>
        <w:t>点击左侧“关系转接”菜单。</w:t>
      </w:r>
    </w:p>
    <w:p w14:paraId="5705DDAE">
      <w:pPr>
        <w:ind w:left="300" w:firstLine="42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Times New Roman"/>
          <w:sz w:val="32"/>
          <w:szCs w:val="32"/>
        </w:rPr>
        <w:drawing>
          <wp:inline distT="0" distB="0" distL="0" distR="0">
            <wp:extent cx="5255895" cy="349504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E573"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Times New Roman"/>
          <w:sz w:val="32"/>
          <w:szCs w:val="32"/>
        </w:rPr>
        <w:t>输入常用联系人的联系方式，选择转入组织是否属于北京/广东/福建，选择转接原因[升学/工作/转往特殊单位团组织等]、填写正确的申请转入组织名称，提交转接申请。</w:t>
      </w:r>
    </w:p>
    <w:p w14:paraId="2CB291A1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</w:p>
    <w:p w14:paraId="59899126">
      <w:pPr>
        <w:spacing w:line="600" w:lineRule="exact"/>
        <w:ind w:firstLine="640" w:firstLineChars="200"/>
        <w:rPr>
          <w:rFonts w:hint="eastAsia" w:ascii="仿宋_GB2312" w:hAnsi="仿宋_GB2312" w:eastAsia="黑体" w:cs="Times New Roman"/>
          <w:sz w:val="32"/>
          <w:szCs w:val="32"/>
        </w:rPr>
      </w:pPr>
      <w:r>
        <w:rPr>
          <w:rFonts w:ascii="仿宋_GB2312" w:hAnsi="仿宋_GB2312" w:eastAsia="黑体" w:cs="Times New Roman"/>
          <w:sz w:val="32"/>
          <w:szCs w:val="32"/>
        </w:rPr>
        <w:t>注意事项：</w:t>
      </w:r>
    </w:p>
    <w:p w14:paraId="779C2B83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1.</w:t>
      </w:r>
      <w:r>
        <w:rPr>
          <w:rFonts w:ascii="仿宋_GB2312" w:hAnsi="仿宋_GB2312" w:eastAsia="仿宋_GB2312" w:cs="Times New Roman"/>
          <w:sz w:val="32"/>
          <w:szCs w:val="32"/>
        </w:rPr>
        <w:t>组织关系转接业务，团员个人发起关系转接时，需要选择“转入组织（新组织）是否属于北京／广东／福建”，如果属于则选择“是”，再选择属于三者中的具体哪一个省（市），最后在选择“转入组织”时将只显示该省（市）的数据。注意搜索时</w:t>
      </w:r>
      <w:r>
        <w:rPr>
          <w:rFonts w:ascii="仿宋_GB2312" w:hAnsi="仿宋_GB2312" w:eastAsia="仿宋_GB2312" w:cs="Times New Roman"/>
          <w:sz w:val="32"/>
          <w:szCs w:val="32"/>
          <w:u w:val="single"/>
        </w:rPr>
        <w:t>键入的团组织名称越全，得到的结果越准确</w:t>
      </w:r>
      <w:r>
        <w:rPr>
          <w:rFonts w:ascii="仿宋_GB2312" w:hAnsi="仿宋_GB2312" w:eastAsia="仿宋_GB2312" w:cs="Times New Roman"/>
          <w:sz w:val="32"/>
          <w:szCs w:val="32"/>
        </w:rPr>
        <w:t>（尤其是福建省的系统），因此最好在转接前确认好要转入的团组织名称。</w:t>
      </w:r>
    </w:p>
    <w:p w14:paraId="4439D2FB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2.</w:t>
      </w:r>
      <w:r>
        <w:rPr>
          <w:rFonts w:ascii="仿宋_GB2312" w:hAnsi="仿宋_GB2312" w:eastAsia="仿宋_GB2312" w:cs="Times New Roman"/>
          <w:sz w:val="32"/>
          <w:szCs w:val="32"/>
        </w:rPr>
        <w:t>广东省团组织的转入可能需要团员</w:t>
      </w:r>
      <w:r>
        <w:rPr>
          <w:rFonts w:ascii="仿宋_GB2312" w:hAnsi="仿宋_GB2312" w:eastAsia="仿宋_GB2312" w:cs="Times New Roman"/>
          <w:sz w:val="32"/>
          <w:szCs w:val="32"/>
          <w:u w:val="single"/>
        </w:rPr>
        <w:t>先在广东共青团微信公众号完成自主团员报到</w:t>
      </w:r>
      <w:r>
        <w:rPr>
          <w:rFonts w:ascii="仿宋_GB2312" w:hAnsi="仿宋_GB2312" w:eastAsia="仿宋_GB2312" w:cs="Times New Roman"/>
          <w:sz w:val="32"/>
          <w:szCs w:val="32"/>
        </w:rPr>
        <w:t>，之后才能在智慧团建系统上进行转接，如果需要会有相应提示。未完成公众号报道直接在智慧团建系统转接会导致失败，请这部分同学注意。</w:t>
      </w:r>
    </w:p>
    <w:p w14:paraId="55A1E9CC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3.</w:t>
      </w:r>
      <w:r>
        <w:rPr>
          <w:rFonts w:ascii="仿宋_GB2312" w:hAnsi="仿宋_GB2312" w:eastAsia="仿宋_GB2312" w:cs="Times New Roman"/>
          <w:sz w:val="32"/>
          <w:szCs w:val="32"/>
        </w:rPr>
        <w:t>关于转接原因：</w:t>
      </w:r>
    </w:p>
    <w:p w14:paraId="4C9326D1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（1）</w:t>
      </w:r>
      <w:r>
        <w:rPr>
          <w:rFonts w:ascii="仿宋_GB2312" w:hAnsi="仿宋_GB2312" w:eastAsia="仿宋_GB2312" w:cs="Times New Roman"/>
          <w:sz w:val="32"/>
          <w:szCs w:val="32"/>
        </w:rPr>
        <w:t>已落实工作单位（含自主创业）的毕业学生团员/毕业后因公出国（境）工作的毕业学生团员：将团组织关系转接至工作单位团组织；工作单位尚未建立团组织的, 应转接至工作单位所在地的乡镇街道“学社衔接临时团支部”。</w:t>
      </w:r>
    </w:p>
    <w:p w14:paraId="24320354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</w:t>
      </w:r>
      <w:r>
        <w:rPr>
          <w:rFonts w:ascii="仿宋_GB2312" w:hAnsi="仿宋_GB2312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sz w:val="32"/>
          <w:szCs w:val="32"/>
        </w:rPr>
        <w:t>）</w:t>
      </w:r>
      <w:r>
        <w:rPr>
          <w:rFonts w:ascii="仿宋_GB2312" w:hAnsi="仿宋_GB2312" w:eastAsia="仿宋_GB2312" w:cs="Times New Roman"/>
          <w:sz w:val="32"/>
          <w:szCs w:val="32"/>
        </w:rPr>
        <w:t>升学的毕业学生团员：转接至录取学校相应的团组织。</w:t>
      </w:r>
    </w:p>
    <w:p w14:paraId="725CC4DB">
      <w:pPr>
        <w:pStyle w:val="10"/>
        <w:spacing w:line="600" w:lineRule="exact"/>
        <w:ind w:left="640" w:firstLine="0" w:firstLineChars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（3）</w:t>
      </w:r>
      <w:r>
        <w:rPr>
          <w:rFonts w:ascii="仿宋_GB2312" w:hAnsi="仿宋_GB2312" w:eastAsia="仿宋_GB2312" w:cs="Times New Roman"/>
          <w:sz w:val="32"/>
          <w:szCs w:val="32"/>
        </w:rPr>
        <w:t>毕业后参军入伍的学生团员：选择“特殊单位团组织”后，由省级团组织负责审核。毕业后到涉密单位工作的学生团员的转接参照此类型处理。</w:t>
      </w:r>
    </w:p>
    <w:p w14:paraId="15914165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（4）</w:t>
      </w:r>
      <w:r>
        <w:rPr>
          <w:rFonts w:ascii="仿宋_GB2312" w:hAnsi="仿宋_GB2312" w:eastAsia="仿宋_GB2312" w:cs="Times New Roman"/>
          <w:sz w:val="32"/>
          <w:szCs w:val="32"/>
        </w:rPr>
        <w:t>尚未落实就业去向的毕业学生团员/毕业后因私出国（境）的毕业学生团员（求学除外）：转接至学生户籍所在地、生源地或本人、父母居住地的乡镇街道“学社衔接临时团支部”。如果条件允许，也可直接将团组织关系转接到毕业学生团员户籍所在地或本人、父母居住地所属的村或社区一级的团组织。</w:t>
      </w:r>
    </w:p>
    <w:p w14:paraId="2A966439"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（5）</w:t>
      </w:r>
      <w:r>
        <w:rPr>
          <w:rFonts w:ascii="仿宋_GB2312" w:hAnsi="仿宋_GB2312" w:eastAsia="仿宋_GB2312" w:cs="Times New Roman"/>
          <w:sz w:val="32"/>
          <w:szCs w:val="32"/>
        </w:rPr>
        <w:t>出国（境）学习研究的毕业学生团员：将团组织关系保留在原就读学校。团员在国（境）外期间，应由学校团委或院系团委编入“出国（境）学习研究团员团支部”（可根据人数确定隶属学校团委或院系团委）集中管理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37"/>
    <w:rsid w:val="0002017F"/>
    <w:rsid w:val="00035CFA"/>
    <w:rsid w:val="000667A9"/>
    <w:rsid w:val="00097203"/>
    <w:rsid w:val="000B75BB"/>
    <w:rsid w:val="00110568"/>
    <w:rsid w:val="0016139C"/>
    <w:rsid w:val="001B1237"/>
    <w:rsid w:val="00357135"/>
    <w:rsid w:val="003B4C16"/>
    <w:rsid w:val="00425EE7"/>
    <w:rsid w:val="00471F21"/>
    <w:rsid w:val="004A25E2"/>
    <w:rsid w:val="005575FA"/>
    <w:rsid w:val="005B219F"/>
    <w:rsid w:val="005C49F5"/>
    <w:rsid w:val="00613907"/>
    <w:rsid w:val="00795946"/>
    <w:rsid w:val="00870E4E"/>
    <w:rsid w:val="0096158D"/>
    <w:rsid w:val="009F4108"/>
    <w:rsid w:val="00A105C2"/>
    <w:rsid w:val="00A70252"/>
    <w:rsid w:val="00A83A45"/>
    <w:rsid w:val="00AC0439"/>
    <w:rsid w:val="00AC52A5"/>
    <w:rsid w:val="00AE0020"/>
    <w:rsid w:val="00B45D2F"/>
    <w:rsid w:val="00B71615"/>
    <w:rsid w:val="00C31B7C"/>
    <w:rsid w:val="00CB1683"/>
    <w:rsid w:val="00D34388"/>
    <w:rsid w:val="00D60903"/>
    <w:rsid w:val="00DF21E4"/>
    <w:rsid w:val="00E8183C"/>
    <w:rsid w:val="00F44E80"/>
    <w:rsid w:val="2A0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/>
      <w:b/>
      <w:bCs/>
      <w:kern w:val="28"/>
      <w:sz w:val="32"/>
      <w:szCs w:val="32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副标题 字符"/>
    <w:basedOn w:val="6"/>
    <w:link w:val="4"/>
    <w:qFormat/>
    <w:uiPriority w:val="11"/>
    <w:rPr>
      <w:rFonts w:asciiTheme="minorHAnsi" w:hAnsiTheme="minorHAnsi" w:eastAsiaTheme="minorEastAsia"/>
      <w:b/>
      <w:bCs/>
      <w:kern w:val="28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929</Characters>
  <Lines>7</Lines>
  <Paragraphs>1</Paragraphs>
  <TotalTime>6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2023-03-20T14:23:00Z</dcterms:created>
  <dc:creator>Ma Zixian</dc:creator>
  <cp:lastModifiedBy>徐司琦</cp:lastModifiedBy>
  <dcterms:modified xsi:type="dcterms:W3CDTF">2025-03-17T05:37:45Z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685ECB65F67F414ABEC96502D972D0FE_13</vt:lpwstr>
  </property>
</Properties>
</file>