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078BD" w14:textId="69C08019" w:rsidR="00325B97" w:rsidRPr="00AF048B" w:rsidRDefault="001E580A" w:rsidP="00AF048B">
      <w:pPr>
        <w:jc w:val="center"/>
        <w:rPr>
          <w:rFonts w:ascii="方正小标宋简体" w:eastAsia="方正小标宋简体"/>
          <w:sz w:val="36"/>
          <w:szCs w:val="36"/>
        </w:rPr>
      </w:pPr>
      <w:proofErr w:type="gramStart"/>
      <w:r>
        <w:rPr>
          <w:rFonts w:ascii="方正小标宋简体" w:eastAsia="方正小标宋简体" w:hint="eastAsia"/>
          <w:sz w:val="36"/>
          <w:szCs w:val="36"/>
        </w:rPr>
        <w:t>微纳电子</w:t>
      </w:r>
      <w:proofErr w:type="gramEnd"/>
      <w:r w:rsidR="00325B97" w:rsidRPr="00AF048B">
        <w:rPr>
          <w:rFonts w:ascii="方正小标宋简体" w:eastAsia="方正小标宋简体" w:hint="eastAsia"/>
          <w:sz w:val="36"/>
          <w:szCs w:val="36"/>
        </w:rPr>
        <w:t>学院博士研究生中期考核实施细则</w:t>
      </w:r>
    </w:p>
    <w:p w14:paraId="511A6E41" w14:textId="42DFFD48" w:rsidR="00030DF0" w:rsidRDefault="00030DF0"/>
    <w:p w14:paraId="0AFB1AC6" w14:textId="503BBBC1" w:rsidR="00325B97" w:rsidRPr="00AF048B" w:rsidRDefault="00325B97" w:rsidP="000424E7">
      <w:pPr>
        <w:widowControl/>
        <w:shd w:val="clear" w:color="auto" w:fill="FFFFFF"/>
        <w:spacing w:line="360" w:lineRule="atLeast"/>
        <w:ind w:firstLineChars="200" w:firstLine="640"/>
        <w:rPr>
          <w:rFonts w:ascii="仿宋_GB2312" w:eastAsia="仿宋_GB2312" w:hAnsi="微软雅黑" w:cs="宋体"/>
          <w:color w:val="333333"/>
          <w:kern w:val="0"/>
          <w:sz w:val="32"/>
          <w:szCs w:val="32"/>
        </w:rPr>
      </w:pPr>
      <w:r w:rsidRPr="00AF048B">
        <w:rPr>
          <w:rFonts w:ascii="仿宋_GB2312" w:eastAsia="仿宋_GB2312" w:hAnsi="宋体" w:cs="宋体" w:hint="eastAsia"/>
          <w:color w:val="333333"/>
          <w:kern w:val="0"/>
          <w:sz w:val="32"/>
          <w:szCs w:val="32"/>
        </w:rPr>
        <w:t>根据《浙江大学博士研究生中期考核实施办法（试行）》</w:t>
      </w:r>
      <w:r w:rsidR="00AF048B">
        <w:rPr>
          <w:rFonts w:ascii="仿宋_GB2312" w:eastAsia="仿宋_GB2312" w:hAnsi="宋体" w:cs="宋体" w:hint="eastAsia"/>
          <w:color w:val="333333"/>
          <w:kern w:val="0"/>
          <w:sz w:val="32"/>
          <w:szCs w:val="32"/>
        </w:rPr>
        <w:t>【</w:t>
      </w:r>
      <w:r w:rsidR="00AF048B" w:rsidRPr="00AF048B">
        <w:rPr>
          <w:rFonts w:ascii="仿宋_GB2312" w:eastAsia="仿宋_GB2312" w:hAnsi="宋体" w:cs="宋体" w:hint="eastAsia"/>
          <w:color w:val="333333"/>
          <w:kern w:val="0"/>
          <w:sz w:val="32"/>
          <w:szCs w:val="32"/>
        </w:rPr>
        <w:t>浙大研院</w:t>
      </w:r>
      <w:r w:rsidR="00AF048B" w:rsidRPr="00AF048B">
        <w:rPr>
          <w:rFonts w:ascii="仿宋_GB2312" w:eastAsia="仿宋_GB2312" w:hAnsi="微软雅黑" w:cs="宋体" w:hint="eastAsia"/>
          <w:color w:val="333333"/>
          <w:kern w:val="0"/>
          <w:sz w:val="32"/>
          <w:szCs w:val="32"/>
        </w:rPr>
        <w:t>2012</w:t>
      </w:r>
      <w:r w:rsidR="00AF048B" w:rsidRPr="00AF048B">
        <w:rPr>
          <w:rFonts w:ascii="仿宋_GB2312" w:eastAsia="仿宋_GB2312" w:hAnsi="宋体" w:cs="宋体" w:hint="eastAsia"/>
          <w:color w:val="333333"/>
          <w:kern w:val="0"/>
          <w:sz w:val="32"/>
          <w:szCs w:val="32"/>
        </w:rPr>
        <w:t>（</w:t>
      </w:r>
      <w:r w:rsidR="00AF048B" w:rsidRPr="00AF048B">
        <w:rPr>
          <w:rFonts w:ascii="仿宋_GB2312" w:eastAsia="仿宋_GB2312" w:hAnsi="微软雅黑" w:cs="宋体" w:hint="eastAsia"/>
          <w:color w:val="333333"/>
          <w:kern w:val="0"/>
          <w:sz w:val="32"/>
          <w:szCs w:val="32"/>
        </w:rPr>
        <w:t>22</w:t>
      </w:r>
      <w:r w:rsidR="00AF048B" w:rsidRPr="00AF048B">
        <w:rPr>
          <w:rFonts w:ascii="仿宋_GB2312" w:eastAsia="仿宋_GB2312" w:hAnsi="宋体" w:cs="宋体" w:hint="eastAsia"/>
          <w:color w:val="333333"/>
          <w:kern w:val="0"/>
          <w:sz w:val="32"/>
          <w:szCs w:val="32"/>
        </w:rPr>
        <w:t>）号</w:t>
      </w:r>
      <w:r w:rsidR="00AF048B">
        <w:rPr>
          <w:rFonts w:ascii="仿宋_GB2312" w:eastAsia="仿宋_GB2312" w:hAnsi="宋体" w:cs="宋体" w:hint="eastAsia"/>
          <w:color w:val="333333"/>
          <w:kern w:val="0"/>
          <w:sz w:val="32"/>
          <w:szCs w:val="32"/>
        </w:rPr>
        <w:t>】</w:t>
      </w:r>
      <w:r w:rsidRPr="00AF048B">
        <w:rPr>
          <w:rFonts w:ascii="仿宋_GB2312" w:eastAsia="仿宋_GB2312" w:hAnsi="宋体" w:cs="宋体" w:hint="eastAsia"/>
          <w:color w:val="333333"/>
          <w:kern w:val="0"/>
          <w:sz w:val="32"/>
          <w:szCs w:val="32"/>
        </w:rPr>
        <w:t>的相关规定，结合本系实际情况，特制订本实施细则。</w:t>
      </w:r>
    </w:p>
    <w:p w14:paraId="5E3ED3CD" w14:textId="6D443286" w:rsidR="00325B97" w:rsidRPr="00AF048B" w:rsidRDefault="00325B97" w:rsidP="000424E7">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第一条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所有全日制博士研究生（含定向委托培养）都应参加中期考核。普通博士生在第一学年结束后完成中期考核，直接攻博研究生在第二学年结束后完成中期考核，硕博连读研究生根据入学时间的不同，在进入博士阶段后一年后完成中期考核。因出国、休学等客观原因无法按时参加中期考核的博士生，应事先提出延期考核的书面申请，经导师、</w:t>
      </w:r>
      <w:r w:rsidR="001E580A">
        <w:rPr>
          <w:rFonts w:ascii="仿宋_GB2312" w:eastAsia="仿宋_GB2312" w:hAnsi="宋体" w:cs="宋体" w:hint="eastAsia"/>
          <w:color w:val="333333"/>
          <w:kern w:val="0"/>
          <w:sz w:val="32"/>
          <w:szCs w:val="32"/>
        </w:rPr>
        <w:t>研究</w:t>
      </w:r>
      <w:r w:rsidRPr="00AF048B">
        <w:rPr>
          <w:rFonts w:ascii="仿宋_GB2312" w:eastAsia="仿宋_GB2312" w:hAnsi="宋体" w:cs="宋体" w:hint="eastAsia"/>
          <w:color w:val="333333"/>
          <w:kern w:val="0"/>
          <w:sz w:val="32"/>
          <w:szCs w:val="32"/>
        </w:rPr>
        <w:t>所（或所在学科）同意，可延期进行。</w:t>
      </w:r>
    </w:p>
    <w:p w14:paraId="2B505051" w14:textId="667A4ACE" w:rsidR="00325B97" w:rsidRPr="00AF048B" w:rsidRDefault="00325B97" w:rsidP="001E580A">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第二条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各</w:t>
      </w:r>
      <w:r w:rsidR="001E580A">
        <w:rPr>
          <w:rFonts w:ascii="仿宋_GB2312" w:eastAsia="仿宋_GB2312" w:hAnsi="宋体" w:cs="宋体" w:hint="eastAsia"/>
          <w:color w:val="333333"/>
          <w:kern w:val="0"/>
          <w:sz w:val="32"/>
          <w:szCs w:val="32"/>
        </w:rPr>
        <w:t>研究</w:t>
      </w:r>
      <w:r w:rsidRPr="00AF048B">
        <w:rPr>
          <w:rFonts w:ascii="仿宋_GB2312" w:eastAsia="仿宋_GB2312" w:hAnsi="宋体" w:cs="宋体" w:hint="eastAsia"/>
          <w:color w:val="333333"/>
          <w:kern w:val="0"/>
          <w:sz w:val="32"/>
          <w:szCs w:val="32"/>
        </w:rPr>
        <w:t>所或学科应组建博士生中期考核小组，具体负责本所、学科的考核相关工作。该小组应由不少于</w:t>
      </w:r>
      <w:r w:rsidRPr="00AF048B">
        <w:rPr>
          <w:rFonts w:ascii="仿宋_GB2312" w:eastAsia="仿宋_GB2312" w:hAnsi="微软雅黑" w:cs="宋体" w:hint="eastAsia"/>
          <w:color w:val="333333"/>
          <w:kern w:val="0"/>
          <w:sz w:val="32"/>
          <w:szCs w:val="32"/>
        </w:rPr>
        <w:t>3</w:t>
      </w:r>
      <w:r w:rsidRPr="00AF048B">
        <w:rPr>
          <w:rFonts w:ascii="仿宋_GB2312" w:eastAsia="仿宋_GB2312" w:hAnsi="宋体" w:cs="宋体" w:hint="eastAsia"/>
          <w:color w:val="333333"/>
          <w:kern w:val="0"/>
          <w:sz w:val="32"/>
          <w:szCs w:val="32"/>
        </w:rPr>
        <w:t>位具有博士生招生资格的</w:t>
      </w:r>
      <w:bookmarkStart w:id="0" w:name="_GoBack"/>
      <w:bookmarkEnd w:id="0"/>
      <w:r w:rsidRPr="00AF048B">
        <w:rPr>
          <w:rFonts w:ascii="仿宋_GB2312" w:eastAsia="仿宋_GB2312" w:hAnsi="宋体" w:cs="宋体" w:hint="eastAsia"/>
          <w:color w:val="333333"/>
          <w:kern w:val="0"/>
          <w:sz w:val="32"/>
          <w:szCs w:val="32"/>
        </w:rPr>
        <w:t>导师组成。</w:t>
      </w:r>
    </w:p>
    <w:p w14:paraId="4325FC08" w14:textId="1AB3C381" w:rsidR="00325B97" w:rsidRPr="00AF048B" w:rsidRDefault="00325B97" w:rsidP="001E580A">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第三条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博士生中期考核的内容根据</w:t>
      </w:r>
      <w:r w:rsidR="00EE1F49">
        <w:rPr>
          <w:rFonts w:ascii="仿宋_GB2312" w:eastAsia="仿宋_GB2312" w:hAnsi="宋体" w:cs="宋体" w:hint="eastAsia"/>
          <w:color w:val="333333"/>
          <w:kern w:val="0"/>
          <w:sz w:val="32"/>
          <w:szCs w:val="32"/>
        </w:rPr>
        <w:t xml:space="preserve"> </w:t>
      </w:r>
      <w:r w:rsidR="001E580A">
        <w:rPr>
          <w:rFonts w:ascii="仿宋_GB2312" w:eastAsia="仿宋_GB2312" w:hAnsi="宋体" w:cs="宋体" w:hint="eastAsia"/>
          <w:color w:val="333333"/>
          <w:kern w:val="0"/>
          <w:sz w:val="32"/>
          <w:szCs w:val="32"/>
        </w:rPr>
        <w:t>【</w:t>
      </w:r>
      <w:r w:rsidR="001E580A" w:rsidRPr="00AF048B">
        <w:rPr>
          <w:rFonts w:ascii="仿宋_GB2312" w:eastAsia="仿宋_GB2312" w:hAnsi="宋体" w:cs="宋体" w:hint="eastAsia"/>
          <w:color w:val="333333"/>
          <w:kern w:val="0"/>
          <w:sz w:val="32"/>
          <w:szCs w:val="32"/>
        </w:rPr>
        <w:t>浙大研院</w:t>
      </w:r>
      <w:r w:rsidR="001E580A" w:rsidRPr="00AF048B">
        <w:rPr>
          <w:rFonts w:ascii="仿宋_GB2312" w:eastAsia="仿宋_GB2312" w:hAnsi="微软雅黑" w:cs="宋体" w:hint="eastAsia"/>
          <w:color w:val="333333"/>
          <w:kern w:val="0"/>
          <w:sz w:val="32"/>
          <w:szCs w:val="32"/>
        </w:rPr>
        <w:t>2012</w:t>
      </w:r>
      <w:r w:rsidR="001E580A" w:rsidRPr="00AF048B">
        <w:rPr>
          <w:rFonts w:ascii="仿宋_GB2312" w:eastAsia="仿宋_GB2312" w:hAnsi="宋体" w:cs="宋体" w:hint="eastAsia"/>
          <w:color w:val="333333"/>
          <w:kern w:val="0"/>
          <w:sz w:val="32"/>
          <w:szCs w:val="32"/>
        </w:rPr>
        <w:t>（</w:t>
      </w:r>
      <w:r w:rsidR="001E580A" w:rsidRPr="00AF048B">
        <w:rPr>
          <w:rFonts w:ascii="仿宋_GB2312" w:eastAsia="仿宋_GB2312" w:hAnsi="微软雅黑" w:cs="宋体" w:hint="eastAsia"/>
          <w:color w:val="333333"/>
          <w:kern w:val="0"/>
          <w:sz w:val="32"/>
          <w:szCs w:val="32"/>
        </w:rPr>
        <w:t>22</w:t>
      </w:r>
      <w:r w:rsidR="001E580A" w:rsidRPr="00AF048B">
        <w:rPr>
          <w:rFonts w:ascii="仿宋_GB2312" w:eastAsia="仿宋_GB2312" w:hAnsi="宋体" w:cs="宋体" w:hint="eastAsia"/>
          <w:color w:val="333333"/>
          <w:kern w:val="0"/>
          <w:sz w:val="32"/>
          <w:szCs w:val="32"/>
        </w:rPr>
        <w:t>）号</w:t>
      </w:r>
      <w:r w:rsidR="001E580A">
        <w:rPr>
          <w:rFonts w:ascii="仿宋_GB2312" w:eastAsia="仿宋_GB2312" w:hAnsi="宋体" w:cs="宋体" w:hint="eastAsia"/>
          <w:color w:val="333333"/>
          <w:kern w:val="0"/>
          <w:sz w:val="32"/>
          <w:szCs w:val="32"/>
        </w:rPr>
        <w:t>】</w:t>
      </w:r>
      <w:r w:rsidRPr="00AF048B">
        <w:rPr>
          <w:rFonts w:ascii="仿宋_GB2312" w:eastAsia="仿宋_GB2312" w:hAnsi="宋体" w:cs="宋体" w:hint="eastAsia"/>
          <w:color w:val="333333"/>
          <w:kern w:val="0"/>
          <w:sz w:val="32"/>
          <w:szCs w:val="32"/>
        </w:rPr>
        <w:t>《浙江大学博士生中期考核实施办法（试行）》的第四条执行，考核须有公开答辩等环节，答辩内容必须</w:t>
      </w:r>
      <w:proofErr w:type="gramStart"/>
      <w:r w:rsidRPr="00AF048B">
        <w:rPr>
          <w:rFonts w:ascii="仿宋_GB2312" w:eastAsia="仿宋_GB2312" w:hAnsi="宋体" w:cs="宋体" w:hint="eastAsia"/>
          <w:color w:val="333333"/>
          <w:kern w:val="0"/>
          <w:sz w:val="32"/>
          <w:szCs w:val="32"/>
        </w:rPr>
        <w:t>突出读博期间</w:t>
      </w:r>
      <w:proofErr w:type="gramEnd"/>
      <w:r w:rsidRPr="00AF048B">
        <w:rPr>
          <w:rFonts w:ascii="仿宋_GB2312" w:eastAsia="仿宋_GB2312" w:hAnsi="宋体" w:cs="宋体" w:hint="eastAsia"/>
          <w:color w:val="333333"/>
          <w:kern w:val="0"/>
          <w:sz w:val="32"/>
          <w:szCs w:val="32"/>
        </w:rPr>
        <w:t>的个人科研工作情况。建议各考核小组邀请同研究所低年级博士生参加旁听。</w:t>
      </w:r>
    </w:p>
    <w:p w14:paraId="2342991F" w14:textId="6ADB66F9" w:rsidR="00325B97" w:rsidRPr="00AF048B" w:rsidRDefault="00325B97" w:rsidP="00F36B51">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第四条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各</w:t>
      </w:r>
      <w:r w:rsidR="00F36B51">
        <w:rPr>
          <w:rFonts w:ascii="仿宋_GB2312" w:eastAsia="仿宋_GB2312" w:hAnsi="宋体" w:cs="宋体" w:hint="eastAsia"/>
          <w:color w:val="333333"/>
          <w:kern w:val="0"/>
          <w:sz w:val="32"/>
          <w:szCs w:val="32"/>
        </w:rPr>
        <w:t>研究</w:t>
      </w:r>
      <w:r w:rsidRPr="00AF048B">
        <w:rPr>
          <w:rFonts w:ascii="仿宋_GB2312" w:eastAsia="仿宋_GB2312" w:hAnsi="宋体" w:cs="宋体" w:hint="eastAsia"/>
          <w:color w:val="333333"/>
          <w:kern w:val="0"/>
          <w:sz w:val="32"/>
          <w:szCs w:val="32"/>
        </w:rPr>
        <w:t>所、学科可根据自身实际制定学科考核内容和方式。但各研究所、学科在制订关于考核细则时须报学院备案。</w:t>
      </w:r>
    </w:p>
    <w:p w14:paraId="4CF90869" w14:textId="77777777" w:rsidR="00325B97" w:rsidRPr="00AF048B" w:rsidRDefault="00325B97" w:rsidP="00F36B51">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lastRenderedPageBreak/>
        <w:t>第五条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考核小组根据考核情况为每位申请考核的博士生给出百分制考核成绩，或给出优秀、良好、中等、及格、不合格五档成绩，并进行排序。</w:t>
      </w:r>
    </w:p>
    <w:p w14:paraId="08C48F4C" w14:textId="77777777" w:rsidR="00325B97" w:rsidRPr="00AF048B" w:rsidRDefault="00325B97" w:rsidP="00BD5C90">
      <w:pPr>
        <w:widowControl/>
        <w:shd w:val="clear" w:color="auto" w:fill="FFFFFF"/>
        <w:spacing w:line="360" w:lineRule="atLeast"/>
        <w:ind w:firstLineChars="200" w:firstLine="640"/>
        <w:rPr>
          <w:rFonts w:ascii="仿宋_GB2312" w:eastAsia="仿宋_GB2312" w:hAnsi="微软雅黑" w:cs="宋体"/>
          <w:color w:val="333333"/>
          <w:kern w:val="0"/>
          <w:sz w:val="32"/>
          <w:szCs w:val="32"/>
        </w:rPr>
      </w:pPr>
      <w:r w:rsidRPr="00AF048B">
        <w:rPr>
          <w:rFonts w:ascii="仿宋_GB2312" w:eastAsia="仿宋_GB2312" w:hAnsi="宋体" w:cs="宋体" w:hint="eastAsia"/>
          <w:color w:val="333333"/>
          <w:kern w:val="0"/>
          <w:sz w:val="32"/>
          <w:szCs w:val="32"/>
        </w:rPr>
        <w:t>有下列情况之一者考核不合格：独立分析、解决问题的能力与科研素质差，不宜继续培养者；存在弄虚作假、抄袭或剽窃他人成果的现象等。</w:t>
      </w:r>
    </w:p>
    <w:p w14:paraId="77BA0057" w14:textId="77777777" w:rsidR="00325B97" w:rsidRPr="00AF048B" w:rsidRDefault="00325B97" w:rsidP="00BD5C90">
      <w:pPr>
        <w:widowControl/>
        <w:shd w:val="clear" w:color="auto" w:fill="FFFFFF"/>
        <w:spacing w:line="360" w:lineRule="atLeast"/>
        <w:ind w:firstLineChars="200" w:firstLine="640"/>
        <w:rPr>
          <w:rFonts w:ascii="仿宋_GB2312" w:eastAsia="仿宋_GB2312" w:hAnsi="微软雅黑" w:cs="宋体"/>
          <w:color w:val="333333"/>
          <w:kern w:val="0"/>
          <w:sz w:val="32"/>
          <w:szCs w:val="32"/>
        </w:rPr>
      </w:pPr>
      <w:r w:rsidRPr="00AF048B">
        <w:rPr>
          <w:rFonts w:ascii="仿宋_GB2312" w:eastAsia="仿宋_GB2312" w:hAnsi="宋体" w:cs="宋体" w:hint="eastAsia"/>
          <w:color w:val="333333"/>
          <w:kern w:val="0"/>
          <w:sz w:val="32"/>
          <w:szCs w:val="32"/>
        </w:rPr>
        <w:t>第一次考核不合格的博士生，可在次年重新申请一次考核。经重新考核仍不合格的博士生，应予以分流，即淘汰或转为硕士生（其中直接攻博研究生转硕士生按学校相关规定执行）。</w:t>
      </w:r>
    </w:p>
    <w:p w14:paraId="35AC107A" w14:textId="21020635" w:rsidR="00325B97" w:rsidRPr="00AF048B" w:rsidRDefault="00325B97" w:rsidP="00BD5C90">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第六条</w:t>
      </w:r>
      <w:r w:rsidRPr="00AF048B">
        <w:rPr>
          <w:rFonts w:ascii="仿宋_GB2312" w:eastAsia="仿宋_GB2312" w:hAnsi="微软雅黑" w:cs="宋体" w:hint="eastAsia"/>
          <w:b/>
          <w:bCs/>
          <w:color w:val="333333"/>
          <w:kern w:val="0"/>
          <w:sz w:val="32"/>
          <w:szCs w:val="32"/>
        </w:rPr>
        <w:t> </w:t>
      </w:r>
      <w:r w:rsidRPr="00AF048B">
        <w:rPr>
          <w:rFonts w:ascii="仿宋_GB2312" w:eastAsia="仿宋_GB2312" w:hAnsi="微软雅黑" w:cs="宋体" w:hint="eastAsia"/>
          <w:color w:val="333333"/>
          <w:kern w:val="0"/>
          <w:sz w:val="32"/>
          <w:szCs w:val="32"/>
        </w:rPr>
        <w:t> </w:t>
      </w:r>
      <w:r w:rsidR="00BD5C90">
        <w:rPr>
          <w:rFonts w:ascii="仿宋_GB2312" w:eastAsia="仿宋_GB2312" w:hAnsi="微软雅黑" w:cs="宋体" w:hint="eastAsia"/>
          <w:color w:val="333333"/>
          <w:kern w:val="0"/>
          <w:sz w:val="32"/>
          <w:szCs w:val="32"/>
        </w:rPr>
        <w:t>学院</w:t>
      </w:r>
      <w:r w:rsidRPr="00AF048B">
        <w:rPr>
          <w:rFonts w:ascii="仿宋_GB2312" w:eastAsia="仿宋_GB2312" w:hAnsi="宋体" w:cs="宋体" w:hint="eastAsia"/>
          <w:color w:val="333333"/>
          <w:kern w:val="0"/>
          <w:sz w:val="32"/>
          <w:szCs w:val="32"/>
        </w:rPr>
        <w:t>成立博士生中期考核领导小组。领导小组由各</w:t>
      </w:r>
      <w:r w:rsidR="00BD5C90">
        <w:rPr>
          <w:rFonts w:ascii="仿宋_GB2312" w:eastAsia="仿宋_GB2312" w:hAnsi="宋体" w:cs="宋体" w:hint="eastAsia"/>
          <w:color w:val="333333"/>
          <w:kern w:val="0"/>
          <w:sz w:val="32"/>
          <w:szCs w:val="32"/>
        </w:rPr>
        <w:t>研究</w:t>
      </w:r>
      <w:r w:rsidRPr="00AF048B">
        <w:rPr>
          <w:rFonts w:ascii="仿宋_GB2312" w:eastAsia="仿宋_GB2312" w:hAnsi="宋体" w:cs="宋体" w:hint="eastAsia"/>
          <w:color w:val="333333"/>
          <w:kern w:val="0"/>
          <w:sz w:val="32"/>
          <w:szCs w:val="32"/>
        </w:rPr>
        <w:t>所分管研究生教育的负责人、负责研究生教育管理的党政领导以及部分学科博士点负责人等</w:t>
      </w:r>
      <w:r w:rsidRPr="00AF048B">
        <w:rPr>
          <w:rFonts w:ascii="仿宋_GB2312" w:eastAsia="仿宋_GB2312" w:hAnsi="微软雅黑" w:cs="宋体" w:hint="eastAsia"/>
          <w:color w:val="333333"/>
          <w:kern w:val="0"/>
          <w:sz w:val="32"/>
          <w:szCs w:val="32"/>
        </w:rPr>
        <w:t>5</w:t>
      </w:r>
      <w:r w:rsidRPr="00AF048B">
        <w:rPr>
          <w:rFonts w:ascii="仿宋_GB2312" w:eastAsia="仿宋_GB2312" w:hAnsi="宋体" w:cs="宋体" w:hint="eastAsia"/>
          <w:color w:val="333333"/>
          <w:kern w:val="0"/>
          <w:sz w:val="32"/>
          <w:szCs w:val="32"/>
        </w:rPr>
        <w:t>人以上组成（其中至少有</w:t>
      </w:r>
      <w:r w:rsidRPr="00AF048B">
        <w:rPr>
          <w:rFonts w:ascii="仿宋_GB2312" w:eastAsia="仿宋_GB2312" w:hAnsi="微软雅黑" w:cs="宋体" w:hint="eastAsia"/>
          <w:color w:val="333333"/>
          <w:kern w:val="0"/>
          <w:sz w:val="32"/>
          <w:szCs w:val="32"/>
        </w:rPr>
        <w:t>5</w:t>
      </w:r>
      <w:r w:rsidRPr="00AF048B">
        <w:rPr>
          <w:rFonts w:ascii="仿宋_GB2312" w:eastAsia="仿宋_GB2312" w:hAnsi="宋体" w:cs="宋体" w:hint="eastAsia"/>
          <w:color w:val="333333"/>
          <w:kern w:val="0"/>
          <w:sz w:val="32"/>
          <w:szCs w:val="32"/>
        </w:rPr>
        <w:t>位具有博士生招生资格的导师）。</w:t>
      </w:r>
    </w:p>
    <w:p w14:paraId="2500F05D" w14:textId="29FFFC90" w:rsidR="00325B97" w:rsidRPr="00AF048B" w:rsidRDefault="00325B97" w:rsidP="00BD5C90">
      <w:pPr>
        <w:widowControl/>
        <w:shd w:val="clear" w:color="auto" w:fill="FFFFFF"/>
        <w:spacing w:line="360" w:lineRule="atLeast"/>
        <w:ind w:firstLineChars="200" w:firstLine="640"/>
        <w:rPr>
          <w:rFonts w:ascii="仿宋_GB2312" w:eastAsia="仿宋_GB2312" w:hAnsi="微软雅黑" w:cs="宋体"/>
          <w:color w:val="333333"/>
          <w:kern w:val="0"/>
          <w:sz w:val="32"/>
          <w:szCs w:val="32"/>
        </w:rPr>
      </w:pPr>
      <w:r w:rsidRPr="00AF048B">
        <w:rPr>
          <w:rFonts w:ascii="仿宋_GB2312" w:eastAsia="仿宋_GB2312" w:hAnsi="宋体" w:cs="宋体" w:hint="eastAsia"/>
          <w:color w:val="333333"/>
          <w:kern w:val="0"/>
          <w:sz w:val="32"/>
          <w:szCs w:val="32"/>
        </w:rPr>
        <w:t>学院博士生中期考核领导小组将对各考核小组的考核情况进行抽查。一般抽取各考核小组</w:t>
      </w:r>
      <w:r w:rsidRPr="00AF048B">
        <w:rPr>
          <w:rFonts w:ascii="仿宋_GB2312" w:eastAsia="仿宋_GB2312" w:hAnsi="微软雅黑" w:cs="宋体" w:hint="eastAsia"/>
          <w:color w:val="333333"/>
          <w:kern w:val="0"/>
          <w:sz w:val="32"/>
          <w:szCs w:val="32"/>
        </w:rPr>
        <w:t>10%</w:t>
      </w:r>
      <w:r w:rsidRPr="00AF048B">
        <w:rPr>
          <w:rFonts w:ascii="仿宋_GB2312" w:eastAsia="仿宋_GB2312" w:hAnsi="宋体" w:cs="宋体" w:hint="eastAsia"/>
          <w:color w:val="333333"/>
          <w:kern w:val="0"/>
          <w:sz w:val="32"/>
          <w:szCs w:val="32"/>
        </w:rPr>
        <w:t>的博士生（不足</w:t>
      </w:r>
      <w:r w:rsidRPr="00AF048B">
        <w:rPr>
          <w:rFonts w:ascii="仿宋_GB2312" w:eastAsia="仿宋_GB2312" w:hAnsi="微软雅黑" w:cs="宋体" w:hint="eastAsia"/>
          <w:color w:val="333333"/>
          <w:kern w:val="0"/>
          <w:sz w:val="32"/>
          <w:szCs w:val="32"/>
        </w:rPr>
        <w:t>1</w:t>
      </w:r>
      <w:r w:rsidRPr="00AF048B">
        <w:rPr>
          <w:rFonts w:ascii="仿宋_GB2312" w:eastAsia="仿宋_GB2312" w:hAnsi="宋体" w:cs="宋体" w:hint="eastAsia"/>
          <w:color w:val="333333"/>
          <w:kern w:val="0"/>
          <w:sz w:val="32"/>
          <w:szCs w:val="32"/>
        </w:rPr>
        <w:t>人为</w:t>
      </w:r>
      <w:r w:rsidRPr="00AF048B">
        <w:rPr>
          <w:rFonts w:ascii="仿宋_GB2312" w:eastAsia="仿宋_GB2312" w:hAnsi="微软雅黑" w:cs="宋体" w:hint="eastAsia"/>
          <w:color w:val="333333"/>
          <w:kern w:val="0"/>
          <w:sz w:val="32"/>
          <w:szCs w:val="32"/>
        </w:rPr>
        <w:t>1</w:t>
      </w:r>
      <w:r w:rsidRPr="00AF048B">
        <w:rPr>
          <w:rFonts w:ascii="仿宋_GB2312" w:eastAsia="仿宋_GB2312" w:hAnsi="宋体" w:cs="宋体" w:hint="eastAsia"/>
          <w:color w:val="333333"/>
          <w:kern w:val="0"/>
          <w:sz w:val="32"/>
          <w:szCs w:val="32"/>
        </w:rPr>
        <w:t>人，超出</w:t>
      </w:r>
      <w:r w:rsidRPr="00AF048B">
        <w:rPr>
          <w:rFonts w:ascii="仿宋_GB2312" w:eastAsia="仿宋_GB2312" w:hAnsi="微软雅黑" w:cs="宋体" w:hint="eastAsia"/>
          <w:color w:val="333333"/>
          <w:kern w:val="0"/>
          <w:sz w:val="32"/>
          <w:szCs w:val="32"/>
        </w:rPr>
        <w:t>1</w:t>
      </w:r>
      <w:r w:rsidRPr="00AF048B">
        <w:rPr>
          <w:rFonts w:ascii="仿宋_GB2312" w:eastAsia="仿宋_GB2312" w:hAnsi="宋体" w:cs="宋体" w:hint="eastAsia"/>
          <w:color w:val="333333"/>
          <w:kern w:val="0"/>
          <w:sz w:val="32"/>
          <w:szCs w:val="32"/>
        </w:rPr>
        <w:t>人按四舍五入方法计算）进行答辩复核。参加复核的博士生应向中期考核领导小组提交中期考核总结报告，并</w:t>
      </w:r>
      <w:proofErr w:type="gramStart"/>
      <w:r w:rsidRPr="00AF048B">
        <w:rPr>
          <w:rFonts w:ascii="仿宋_GB2312" w:eastAsia="仿宋_GB2312" w:hAnsi="宋体" w:cs="宋体" w:hint="eastAsia"/>
          <w:color w:val="333333"/>
          <w:kern w:val="0"/>
          <w:sz w:val="32"/>
          <w:szCs w:val="32"/>
        </w:rPr>
        <w:t>汇报自</w:t>
      </w:r>
      <w:proofErr w:type="gramEnd"/>
      <w:r w:rsidRPr="00AF048B">
        <w:rPr>
          <w:rFonts w:ascii="仿宋_GB2312" w:eastAsia="仿宋_GB2312" w:hAnsi="宋体" w:cs="宋体" w:hint="eastAsia"/>
          <w:color w:val="333333"/>
          <w:kern w:val="0"/>
          <w:sz w:val="32"/>
          <w:szCs w:val="32"/>
        </w:rPr>
        <w:t>入学以来的研究工作、研究进展、已取得或预期取得的研究成果等。学院中期考核领导小组根据学生提交的材料、综述报告、答辩情况以及学科考核评定意见，给出复核成绩。</w:t>
      </w:r>
    </w:p>
    <w:p w14:paraId="3011E3AC" w14:textId="77777777" w:rsidR="00325B97" w:rsidRPr="00AF048B" w:rsidRDefault="00325B97" w:rsidP="00BD5C90">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lastRenderedPageBreak/>
        <w:t>第七条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博士生中期考核根据学校安排的时间进度进行。</w:t>
      </w:r>
    </w:p>
    <w:p w14:paraId="395806B1" w14:textId="01DE2270" w:rsidR="00325B97" w:rsidRPr="00AF048B" w:rsidRDefault="00325B97" w:rsidP="00BD5C90">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第八条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学院博士生中期考核领导小组负责受理学生的投诉、申诉和举报。</w:t>
      </w:r>
    </w:p>
    <w:p w14:paraId="0105798A" w14:textId="4ED78760" w:rsidR="00325B97" w:rsidRPr="00AF048B" w:rsidRDefault="00325B97" w:rsidP="00BD5C90">
      <w:pPr>
        <w:widowControl/>
        <w:shd w:val="clear" w:color="auto" w:fill="FFFFFF"/>
        <w:spacing w:line="360" w:lineRule="atLeast"/>
        <w:ind w:firstLineChars="200" w:firstLine="643"/>
        <w:rPr>
          <w:rFonts w:ascii="仿宋_GB2312" w:eastAsia="仿宋_GB2312" w:hAnsi="微软雅黑" w:cs="宋体"/>
          <w:color w:val="333333"/>
          <w:kern w:val="0"/>
          <w:sz w:val="32"/>
          <w:szCs w:val="32"/>
        </w:rPr>
      </w:pPr>
      <w:r w:rsidRPr="00AF048B">
        <w:rPr>
          <w:rFonts w:ascii="仿宋_GB2312" w:eastAsia="仿宋_GB2312" w:hAnsi="宋体" w:cs="宋体" w:hint="eastAsia"/>
          <w:b/>
          <w:bCs/>
          <w:color w:val="333333"/>
          <w:kern w:val="0"/>
          <w:sz w:val="32"/>
          <w:szCs w:val="32"/>
        </w:rPr>
        <w:t>第九条</w:t>
      </w:r>
      <w:r w:rsidRPr="00AF048B">
        <w:rPr>
          <w:rFonts w:ascii="仿宋_GB2312" w:eastAsia="仿宋_GB2312" w:hAnsi="微软雅黑" w:cs="宋体" w:hint="eastAsia"/>
          <w:color w:val="333333"/>
          <w:kern w:val="0"/>
          <w:sz w:val="32"/>
          <w:szCs w:val="32"/>
        </w:rPr>
        <w:t>  </w:t>
      </w:r>
      <w:r w:rsidRPr="00AF048B">
        <w:rPr>
          <w:rFonts w:ascii="仿宋_GB2312" w:eastAsia="仿宋_GB2312" w:hAnsi="宋体" w:cs="宋体" w:hint="eastAsia"/>
          <w:color w:val="333333"/>
          <w:kern w:val="0"/>
          <w:sz w:val="32"/>
          <w:szCs w:val="32"/>
        </w:rPr>
        <w:t>本规定自</w:t>
      </w:r>
      <w:r w:rsidRPr="00AF048B">
        <w:rPr>
          <w:rFonts w:ascii="仿宋_GB2312" w:eastAsia="仿宋_GB2312" w:hAnsi="微软雅黑" w:cs="宋体" w:hint="eastAsia"/>
          <w:color w:val="333333"/>
          <w:kern w:val="0"/>
          <w:sz w:val="32"/>
          <w:szCs w:val="32"/>
        </w:rPr>
        <w:t>20</w:t>
      </w:r>
      <w:r w:rsidR="00BD5C90">
        <w:rPr>
          <w:rFonts w:ascii="仿宋_GB2312" w:eastAsia="仿宋_GB2312" w:hAnsi="微软雅黑" w:cs="宋体"/>
          <w:color w:val="333333"/>
          <w:kern w:val="0"/>
          <w:sz w:val="32"/>
          <w:szCs w:val="32"/>
        </w:rPr>
        <w:t>21</w:t>
      </w:r>
      <w:r w:rsidRPr="00AF048B">
        <w:rPr>
          <w:rFonts w:ascii="仿宋_GB2312" w:eastAsia="仿宋_GB2312" w:hAnsi="宋体" w:cs="宋体" w:hint="eastAsia"/>
          <w:color w:val="333333"/>
          <w:kern w:val="0"/>
          <w:sz w:val="32"/>
          <w:szCs w:val="32"/>
        </w:rPr>
        <w:t>年</w:t>
      </w:r>
      <w:r w:rsidR="00BD5C90">
        <w:rPr>
          <w:rFonts w:ascii="仿宋_GB2312" w:eastAsia="仿宋_GB2312" w:hAnsi="微软雅黑" w:cs="宋体"/>
          <w:color w:val="333333"/>
          <w:kern w:val="0"/>
          <w:sz w:val="32"/>
          <w:szCs w:val="32"/>
        </w:rPr>
        <w:t>9</w:t>
      </w:r>
      <w:r w:rsidRPr="00AF048B">
        <w:rPr>
          <w:rFonts w:ascii="仿宋_GB2312" w:eastAsia="仿宋_GB2312" w:hAnsi="宋体" w:cs="宋体" w:hint="eastAsia"/>
          <w:color w:val="333333"/>
          <w:kern w:val="0"/>
          <w:sz w:val="32"/>
          <w:szCs w:val="32"/>
        </w:rPr>
        <w:t>月</w:t>
      </w:r>
      <w:r w:rsidRPr="00AF048B">
        <w:rPr>
          <w:rFonts w:ascii="仿宋_GB2312" w:eastAsia="仿宋_GB2312" w:hAnsi="微软雅黑" w:cs="宋体" w:hint="eastAsia"/>
          <w:color w:val="333333"/>
          <w:kern w:val="0"/>
          <w:sz w:val="32"/>
          <w:szCs w:val="32"/>
        </w:rPr>
        <w:t>1</w:t>
      </w:r>
      <w:r w:rsidRPr="00AF048B">
        <w:rPr>
          <w:rFonts w:ascii="仿宋_GB2312" w:eastAsia="仿宋_GB2312" w:hAnsi="宋体" w:cs="宋体" w:hint="eastAsia"/>
          <w:color w:val="333333"/>
          <w:kern w:val="0"/>
          <w:sz w:val="32"/>
          <w:szCs w:val="32"/>
        </w:rPr>
        <w:t>日起实施。</w:t>
      </w:r>
    </w:p>
    <w:p w14:paraId="417F3F1F" w14:textId="77777777" w:rsidR="00BD5C90" w:rsidRDefault="00BD5C90" w:rsidP="00325B97">
      <w:pPr>
        <w:widowControl/>
        <w:shd w:val="clear" w:color="auto" w:fill="FFFFFF"/>
        <w:spacing w:line="520" w:lineRule="atLeast"/>
        <w:ind w:firstLine="560"/>
        <w:jc w:val="right"/>
        <w:rPr>
          <w:rFonts w:ascii="仿宋_GB2312" w:eastAsia="仿宋_GB2312" w:hAnsi="宋体" w:cs="宋体"/>
          <w:color w:val="040404"/>
          <w:kern w:val="0"/>
          <w:sz w:val="32"/>
          <w:szCs w:val="32"/>
        </w:rPr>
      </w:pPr>
    </w:p>
    <w:p w14:paraId="69216C12" w14:textId="77777777" w:rsidR="00BD5C90" w:rsidRDefault="00BD5C90" w:rsidP="00325B97">
      <w:pPr>
        <w:widowControl/>
        <w:shd w:val="clear" w:color="auto" w:fill="FFFFFF"/>
        <w:spacing w:line="520" w:lineRule="atLeast"/>
        <w:ind w:firstLine="560"/>
        <w:jc w:val="right"/>
        <w:rPr>
          <w:rFonts w:ascii="仿宋_GB2312" w:eastAsia="仿宋_GB2312" w:hAnsi="宋体" w:cs="宋体"/>
          <w:color w:val="040404"/>
          <w:kern w:val="0"/>
          <w:sz w:val="32"/>
          <w:szCs w:val="32"/>
        </w:rPr>
      </w:pPr>
    </w:p>
    <w:p w14:paraId="0F1AAE05" w14:textId="77777777" w:rsidR="00BD5C90" w:rsidRDefault="00BD5C90" w:rsidP="00325B97">
      <w:pPr>
        <w:widowControl/>
        <w:shd w:val="clear" w:color="auto" w:fill="FFFFFF"/>
        <w:spacing w:line="520" w:lineRule="atLeast"/>
        <w:ind w:firstLine="560"/>
        <w:jc w:val="right"/>
        <w:rPr>
          <w:rFonts w:ascii="仿宋_GB2312" w:eastAsia="仿宋_GB2312" w:hAnsi="宋体" w:cs="宋体"/>
          <w:color w:val="040404"/>
          <w:kern w:val="0"/>
          <w:sz w:val="32"/>
          <w:szCs w:val="32"/>
        </w:rPr>
      </w:pPr>
    </w:p>
    <w:p w14:paraId="4A145050" w14:textId="423BE706" w:rsidR="00325B97" w:rsidRPr="00AF048B" w:rsidRDefault="001E580A" w:rsidP="00325B97">
      <w:pPr>
        <w:widowControl/>
        <w:shd w:val="clear" w:color="auto" w:fill="FFFFFF"/>
        <w:spacing w:line="520" w:lineRule="atLeast"/>
        <w:ind w:firstLine="560"/>
        <w:jc w:val="right"/>
        <w:rPr>
          <w:rFonts w:ascii="仿宋_GB2312" w:eastAsia="仿宋_GB2312" w:hAnsi="微软雅黑" w:cs="宋体"/>
          <w:color w:val="333333"/>
          <w:kern w:val="0"/>
          <w:sz w:val="32"/>
          <w:szCs w:val="32"/>
        </w:rPr>
      </w:pPr>
      <w:proofErr w:type="gramStart"/>
      <w:r>
        <w:rPr>
          <w:rFonts w:ascii="仿宋_GB2312" w:eastAsia="仿宋_GB2312" w:hAnsi="宋体" w:cs="宋体" w:hint="eastAsia"/>
          <w:color w:val="040404"/>
          <w:kern w:val="0"/>
          <w:sz w:val="32"/>
          <w:szCs w:val="32"/>
        </w:rPr>
        <w:t>微纳电子</w:t>
      </w:r>
      <w:proofErr w:type="gramEnd"/>
      <w:r w:rsidR="00325B97" w:rsidRPr="00AF048B">
        <w:rPr>
          <w:rFonts w:ascii="仿宋_GB2312" w:eastAsia="仿宋_GB2312" w:hAnsi="宋体" w:cs="宋体" w:hint="eastAsia"/>
          <w:color w:val="040404"/>
          <w:kern w:val="0"/>
          <w:sz w:val="32"/>
          <w:szCs w:val="32"/>
        </w:rPr>
        <w:t>学院</w:t>
      </w:r>
    </w:p>
    <w:p w14:paraId="0859FB36" w14:textId="410468E4" w:rsidR="00325B97" w:rsidRPr="00AF048B" w:rsidRDefault="00325B97" w:rsidP="00325B97">
      <w:pPr>
        <w:widowControl/>
        <w:shd w:val="clear" w:color="auto" w:fill="FFFFFF"/>
        <w:spacing w:line="520" w:lineRule="atLeast"/>
        <w:ind w:firstLine="560"/>
        <w:jc w:val="right"/>
        <w:rPr>
          <w:rFonts w:ascii="仿宋_GB2312" w:eastAsia="仿宋_GB2312" w:hAnsi="微软雅黑" w:cs="宋体"/>
          <w:color w:val="333333"/>
          <w:kern w:val="0"/>
          <w:sz w:val="32"/>
          <w:szCs w:val="32"/>
        </w:rPr>
      </w:pPr>
      <w:r w:rsidRPr="00AF048B">
        <w:rPr>
          <w:rFonts w:ascii="仿宋_GB2312" w:eastAsia="仿宋_GB2312" w:hAnsi="Times New Roman" w:cs="Times New Roman" w:hint="eastAsia"/>
          <w:color w:val="040404"/>
          <w:kern w:val="0"/>
          <w:sz w:val="32"/>
          <w:szCs w:val="32"/>
        </w:rPr>
        <w:t>20</w:t>
      </w:r>
      <w:r w:rsidR="00BD5C90">
        <w:rPr>
          <w:rFonts w:ascii="仿宋_GB2312" w:eastAsia="仿宋_GB2312" w:hAnsi="Times New Roman" w:cs="Times New Roman"/>
          <w:color w:val="040404"/>
          <w:kern w:val="0"/>
          <w:sz w:val="32"/>
          <w:szCs w:val="32"/>
        </w:rPr>
        <w:t>21</w:t>
      </w:r>
      <w:r w:rsidRPr="00AF048B">
        <w:rPr>
          <w:rFonts w:ascii="仿宋_GB2312" w:eastAsia="仿宋_GB2312" w:hAnsi="宋体" w:cs="宋体" w:hint="eastAsia"/>
          <w:color w:val="040404"/>
          <w:kern w:val="0"/>
          <w:sz w:val="32"/>
          <w:szCs w:val="32"/>
        </w:rPr>
        <w:t>年</w:t>
      </w:r>
      <w:r w:rsidR="00BD5C90">
        <w:rPr>
          <w:rFonts w:ascii="仿宋_GB2312" w:eastAsia="仿宋_GB2312" w:hAnsi="Times New Roman" w:cs="Times New Roman"/>
          <w:color w:val="040404"/>
          <w:kern w:val="0"/>
          <w:sz w:val="32"/>
          <w:szCs w:val="32"/>
        </w:rPr>
        <w:t>8</w:t>
      </w:r>
      <w:r w:rsidRPr="00AF048B">
        <w:rPr>
          <w:rFonts w:ascii="仿宋_GB2312" w:eastAsia="仿宋_GB2312" w:hAnsi="宋体" w:cs="宋体" w:hint="eastAsia"/>
          <w:color w:val="040404"/>
          <w:kern w:val="0"/>
          <w:sz w:val="32"/>
          <w:szCs w:val="32"/>
        </w:rPr>
        <w:t>月</w:t>
      </w:r>
    </w:p>
    <w:p w14:paraId="26048C06" w14:textId="177C85FE" w:rsidR="00325B97" w:rsidRPr="00AF048B" w:rsidRDefault="00325B97">
      <w:pPr>
        <w:rPr>
          <w:rFonts w:ascii="仿宋_GB2312" w:eastAsia="仿宋_GB2312"/>
          <w:sz w:val="32"/>
          <w:szCs w:val="32"/>
        </w:rPr>
      </w:pPr>
    </w:p>
    <w:p w14:paraId="1F2D2383" w14:textId="77777777" w:rsidR="00325B97" w:rsidRPr="00AF048B" w:rsidRDefault="00325B97">
      <w:pPr>
        <w:rPr>
          <w:rFonts w:ascii="仿宋_GB2312" w:eastAsia="仿宋_GB2312"/>
          <w:sz w:val="32"/>
          <w:szCs w:val="32"/>
        </w:rPr>
      </w:pPr>
    </w:p>
    <w:sectPr w:rsidR="00325B97" w:rsidRPr="00AF0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41ECB" w14:textId="77777777" w:rsidR="004C5F0F" w:rsidRDefault="004C5F0F" w:rsidP="00325B97">
      <w:r>
        <w:separator/>
      </w:r>
    </w:p>
  </w:endnote>
  <w:endnote w:type="continuationSeparator" w:id="0">
    <w:p w14:paraId="36271289" w14:textId="77777777" w:rsidR="004C5F0F" w:rsidRDefault="004C5F0F" w:rsidP="0032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740E5" w14:textId="77777777" w:rsidR="004C5F0F" w:rsidRDefault="004C5F0F" w:rsidP="00325B97">
      <w:r>
        <w:separator/>
      </w:r>
    </w:p>
  </w:footnote>
  <w:footnote w:type="continuationSeparator" w:id="0">
    <w:p w14:paraId="104AC357" w14:textId="77777777" w:rsidR="004C5F0F" w:rsidRDefault="004C5F0F" w:rsidP="00325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F0"/>
    <w:rsid w:val="00030DF0"/>
    <w:rsid w:val="000424E7"/>
    <w:rsid w:val="001E580A"/>
    <w:rsid w:val="00325B97"/>
    <w:rsid w:val="004C5F0F"/>
    <w:rsid w:val="00AF048B"/>
    <w:rsid w:val="00BD5C90"/>
    <w:rsid w:val="00D1259A"/>
    <w:rsid w:val="00E6686E"/>
    <w:rsid w:val="00EE1F49"/>
    <w:rsid w:val="00F3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4D1C3"/>
  <w15:chartTrackingRefBased/>
  <w15:docId w15:val="{40DD7722-AD63-4626-A684-AAF9403F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25B9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B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5B97"/>
    <w:rPr>
      <w:sz w:val="18"/>
      <w:szCs w:val="18"/>
    </w:rPr>
  </w:style>
  <w:style w:type="paragraph" w:styleId="a5">
    <w:name w:val="footer"/>
    <w:basedOn w:val="a"/>
    <w:link w:val="a6"/>
    <w:uiPriority w:val="99"/>
    <w:unhideWhenUsed/>
    <w:rsid w:val="00325B97"/>
    <w:pPr>
      <w:tabs>
        <w:tab w:val="center" w:pos="4153"/>
        <w:tab w:val="right" w:pos="8306"/>
      </w:tabs>
      <w:snapToGrid w:val="0"/>
      <w:jc w:val="left"/>
    </w:pPr>
    <w:rPr>
      <w:sz w:val="18"/>
      <w:szCs w:val="18"/>
    </w:rPr>
  </w:style>
  <w:style w:type="character" w:customStyle="1" w:styleId="a6">
    <w:name w:val="页脚 字符"/>
    <w:basedOn w:val="a0"/>
    <w:link w:val="a5"/>
    <w:uiPriority w:val="99"/>
    <w:rsid w:val="00325B97"/>
    <w:rPr>
      <w:sz w:val="18"/>
      <w:szCs w:val="18"/>
    </w:rPr>
  </w:style>
  <w:style w:type="character" w:customStyle="1" w:styleId="20">
    <w:name w:val="标题 2 字符"/>
    <w:basedOn w:val="a0"/>
    <w:link w:val="2"/>
    <w:uiPriority w:val="9"/>
    <w:rsid w:val="00325B97"/>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757">
      <w:bodyDiv w:val="1"/>
      <w:marLeft w:val="0"/>
      <w:marRight w:val="0"/>
      <w:marTop w:val="0"/>
      <w:marBottom w:val="0"/>
      <w:divBdr>
        <w:top w:val="none" w:sz="0" w:space="0" w:color="auto"/>
        <w:left w:val="none" w:sz="0" w:space="0" w:color="auto"/>
        <w:bottom w:val="none" w:sz="0" w:space="0" w:color="auto"/>
        <w:right w:val="none" w:sz="0" w:space="0" w:color="auto"/>
      </w:divBdr>
    </w:div>
    <w:div w:id="13126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2021-07-02T07:28:00Z</dcterms:created>
  <dcterms:modified xsi:type="dcterms:W3CDTF">2021-10-08T09:07:00Z</dcterms:modified>
</cp:coreProperties>
</file>